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E" w:rsidRPr="002F164E" w:rsidRDefault="002F164E" w:rsidP="002F164E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 w:cs="Times New Roman"/>
        </w:rPr>
      </w:pPr>
      <w:r w:rsidRPr="002F164E">
        <w:rPr>
          <w:rFonts w:ascii="Times New Roman" w:hAnsi="Times New Roman" w:cs="Times New Roman"/>
        </w:rPr>
        <w:t>МУ «ОДО Грозненского муниципального района»</w:t>
      </w:r>
    </w:p>
    <w:p w:rsidR="002F164E" w:rsidRPr="002F164E" w:rsidRDefault="002F164E" w:rsidP="002F164E">
      <w:pPr>
        <w:spacing w:after="0"/>
        <w:ind w:right="-144"/>
        <w:jc w:val="center"/>
        <w:rPr>
          <w:rFonts w:ascii="Times New Roman" w:hAnsi="Times New Roman" w:cs="Times New Roman"/>
          <w:b/>
          <w:bCs/>
        </w:rPr>
      </w:pPr>
      <w:r w:rsidRPr="002F164E">
        <w:rPr>
          <w:rFonts w:ascii="Times New Roman" w:hAnsi="Times New Roman" w:cs="Times New Roman"/>
          <w:b/>
          <w:bCs/>
        </w:rPr>
        <w:t>Муниципальное бюджетное дошкольное образовательное учреждение</w:t>
      </w:r>
    </w:p>
    <w:p w:rsidR="002F164E" w:rsidRPr="002F164E" w:rsidRDefault="002F164E" w:rsidP="002F164E">
      <w:pPr>
        <w:spacing w:after="0"/>
        <w:ind w:right="-144"/>
        <w:jc w:val="center"/>
        <w:rPr>
          <w:rFonts w:ascii="Times New Roman" w:hAnsi="Times New Roman" w:cs="Times New Roman"/>
          <w:b/>
          <w:bCs/>
        </w:rPr>
      </w:pPr>
      <w:r w:rsidRPr="002F164E">
        <w:rPr>
          <w:rFonts w:ascii="Times New Roman" w:hAnsi="Times New Roman" w:cs="Times New Roman"/>
          <w:b/>
          <w:bCs/>
        </w:rPr>
        <w:t>«ДЕТСКИЙ САД «СЕДАРЧИЙ» СТ. ПЕТРОПАВЛОВСКАЯ</w:t>
      </w:r>
    </w:p>
    <w:p w:rsidR="002F164E" w:rsidRPr="002F164E" w:rsidRDefault="002F164E" w:rsidP="002F164E">
      <w:pPr>
        <w:spacing w:after="0"/>
        <w:ind w:right="-144"/>
        <w:jc w:val="center"/>
        <w:rPr>
          <w:rFonts w:ascii="Times New Roman" w:hAnsi="Times New Roman" w:cs="Times New Roman"/>
          <w:b/>
          <w:bCs/>
        </w:rPr>
      </w:pPr>
      <w:r w:rsidRPr="002F164E">
        <w:rPr>
          <w:rFonts w:ascii="Times New Roman" w:hAnsi="Times New Roman" w:cs="Times New Roman"/>
          <w:b/>
          <w:bCs/>
        </w:rPr>
        <w:t>ГРОЗНЕНСКОГО МУНИЦИПАЛЬНОГО РАЙОНА»</w:t>
      </w:r>
    </w:p>
    <w:p w:rsidR="002F164E" w:rsidRPr="002F164E" w:rsidRDefault="002F164E" w:rsidP="002F164E">
      <w:pPr>
        <w:spacing w:after="0"/>
        <w:ind w:right="-285"/>
        <w:jc w:val="center"/>
        <w:rPr>
          <w:rFonts w:ascii="Times New Roman" w:hAnsi="Times New Roman" w:cs="Times New Roman"/>
          <w:bCs/>
        </w:rPr>
      </w:pPr>
      <w:r w:rsidRPr="002F164E">
        <w:rPr>
          <w:rFonts w:ascii="Times New Roman" w:hAnsi="Times New Roman" w:cs="Times New Roman"/>
          <w:bCs/>
        </w:rPr>
        <w:t>(МБДОУ «Детский сад «Седарчий» ст. Петропавловская</w:t>
      </w:r>
    </w:p>
    <w:p w:rsidR="002F164E" w:rsidRPr="002F164E" w:rsidRDefault="002F164E" w:rsidP="002F164E">
      <w:pPr>
        <w:spacing w:after="0"/>
        <w:ind w:right="-285"/>
        <w:jc w:val="center"/>
        <w:rPr>
          <w:rFonts w:ascii="Times New Roman" w:hAnsi="Times New Roman" w:cs="Times New Roman"/>
          <w:bCs/>
        </w:rPr>
      </w:pPr>
      <w:r w:rsidRPr="002F164E">
        <w:rPr>
          <w:rFonts w:ascii="Times New Roman" w:hAnsi="Times New Roman" w:cs="Times New Roman"/>
          <w:bCs/>
        </w:rPr>
        <w:t>Грозненского муниципального района»)</w:t>
      </w:r>
    </w:p>
    <w:p w:rsidR="002F164E" w:rsidRPr="002F164E" w:rsidRDefault="002F164E" w:rsidP="002F164E">
      <w:pPr>
        <w:tabs>
          <w:tab w:val="center" w:pos="4607"/>
          <w:tab w:val="left" w:pos="5565"/>
        </w:tabs>
        <w:spacing w:after="0" w:line="270" w:lineRule="atLeast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2F164E" w:rsidRPr="002F164E" w:rsidRDefault="002F164E" w:rsidP="002F164E">
      <w:pPr>
        <w:spacing w:after="0" w:line="225" w:lineRule="atLeast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2F164E">
        <w:rPr>
          <w:rFonts w:ascii="Times New Roman" w:hAnsi="Times New Roman" w:cs="Times New Roman"/>
          <w:b/>
          <w:bCs/>
          <w:color w:val="333333"/>
          <w:sz w:val="28"/>
          <w:szCs w:val="28"/>
        </w:rPr>
        <w:t> </w:t>
      </w:r>
    </w:p>
    <w:tbl>
      <w:tblPr>
        <w:tblW w:w="10234" w:type="dxa"/>
        <w:jc w:val="center"/>
        <w:tblLook w:val="04A0"/>
      </w:tblPr>
      <w:tblGrid>
        <w:gridCol w:w="5725"/>
        <w:gridCol w:w="4509"/>
      </w:tblGrid>
      <w:tr w:rsidR="002F164E" w:rsidRPr="002F164E" w:rsidTr="00EE42CE">
        <w:trPr>
          <w:trHeight w:val="638"/>
          <w:jc w:val="center"/>
        </w:trPr>
        <w:tc>
          <w:tcPr>
            <w:tcW w:w="5725" w:type="dxa"/>
          </w:tcPr>
          <w:p w:rsidR="002F164E" w:rsidRPr="002F164E" w:rsidRDefault="002F164E" w:rsidP="00EE42CE">
            <w:pPr>
              <w:pStyle w:val="aa"/>
              <w:tabs>
                <w:tab w:val="left" w:pos="9498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заседании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40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№_____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40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«___»_________2024</w:t>
            </w:r>
          </w:p>
          <w:p w:rsidR="002F164E" w:rsidRPr="002F164E" w:rsidRDefault="002F164E" w:rsidP="00EE42CE">
            <w:pPr>
              <w:pStyle w:val="aa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164E" w:rsidRPr="002F164E" w:rsidRDefault="002F164E" w:rsidP="00EE42CE">
            <w:pPr>
              <w:pStyle w:val="aa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9" w:type="dxa"/>
          </w:tcPr>
          <w:p w:rsidR="002F164E" w:rsidRPr="002F164E" w:rsidRDefault="002F164E" w:rsidP="002F164E">
            <w:pPr>
              <w:tabs>
                <w:tab w:val="left" w:pos="9498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МБДОУ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«Детский сад «Седарчий»        </w:t>
            </w:r>
          </w:p>
          <w:p w:rsidR="002F164E" w:rsidRPr="002F164E" w:rsidRDefault="002F164E" w:rsidP="002F16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ст. Петропавловская Грозненского 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района»</w:t>
            </w:r>
          </w:p>
          <w:p w:rsidR="002F164E" w:rsidRPr="002F164E" w:rsidRDefault="002F164E" w:rsidP="002F164E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6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02.09.2024 № ______</w:t>
            </w:r>
          </w:p>
        </w:tc>
      </w:tr>
    </w:tbl>
    <w:p w:rsidR="002F164E" w:rsidRPr="002F164E" w:rsidRDefault="002F164E" w:rsidP="002F164E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F164E" w:rsidRPr="002F164E" w:rsidRDefault="002F164E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F164E" w:rsidRPr="002F164E" w:rsidRDefault="002F164E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F164E" w:rsidRPr="002F164E" w:rsidRDefault="002F164E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F164E" w:rsidRDefault="002F164E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2F164E" w:rsidRDefault="002F164E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УЧЕБНЫЙ ПЛАН </w:t>
      </w:r>
    </w:p>
    <w:p w:rsidR="00836353" w:rsidRDefault="00836353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>МБДОУ «ДЕТСКИЙ САД «СЕДАРЧИЙ» СТ. ПЕТРОПАВЛОВСКАЯ ГРОЗНЕНСКОГО МУНИЦИПАЛЬНОГО РАЙОНА» НА 202</w:t>
      </w:r>
      <w:r w:rsidR="002F164E">
        <w:rPr>
          <w:rFonts w:ascii="Times New Roman" w:hAnsi="Times New Roman"/>
          <w:b/>
          <w:sz w:val="36"/>
          <w:szCs w:val="24"/>
        </w:rPr>
        <w:t>4</w:t>
      </w:r>
      <w:r>
        <w:rPr>
          <w:rFonts w:ascii="Times New Roman" w:hAnsi="Times New Roman"/>
          <w:b/>
          <w:sz w:val="36"/>
          <w:szCs w:val="24"/>
        </w:rPr>
        <w:t>-202</w:t>
      </w:r>
      <w:r w:rsidR="002F164E">
        <w:rPr>
          <w:rFonts w:ascii="Times New Roman" w:hAnsi="Times New Roman"/>
          <w:b/>
          <w:sz w:val="36"/>
          <w:szCs w:val="24"/>
        </w:rPr>
        <w:t>5</w:t>
      </w:r>
      <w:r>
        <w:rPr>
          <w:rFonts w:ascii="Times New Roman" w:hAnsi="Times New Roman"/>
          <w:b/>
          <w:sz w:val="36"/>
          <w:szCs w:val="24"/>
        </w:rPr>
        <w:t xml:space="preserve"> </w:t>
      </w:r>
    </w:p>
    <w:p w:rsidR="00836353" w:rsidRPr="00223B5A" w:rsidRDefault="00836353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/>
          <w:b/>
          <w:i/>
          <w:iCs/>
          <w:sz w:val="36"/>
          <w:szCs w:val="24"/>
        </w:rPr>
      </w:pPr>
      <w:r>
        <w:rPr>
          <w:rFonts w:ascii="Times New Roman" w:hAnsi="Times New Roman"/>
          <w:b/>
          <w:sz w:val="36"/>
          <w:szCs w:val="24"/>
        </w:rPr>
        <w:t xml:space="preserve"> УЧЕБНЫЙ ГОД.</w:t>
      </w: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2F164E" w:rsidRDefault="002F164E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2F164E" w:rsidRDefault="002F164E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2F164E" w:rsidRDefault="002F164E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2F164E" w:rsidRDefault="002F164E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Default="00836353" w:rsidP="00836353">
      <w:pPr>
        <w:tabs>
          <w:tab w:val="left" w:pos="6920"/>
        </w:tabs>
        <w:spacing w:after="0" w:line="240" w:lineRule="auto"/>
        <w:rPr>
          <w:rFonts w:ascii="Times New Roman" w:hAnsi="Times New Roman"/>
          <w:b/>
          <w:i/>
          <w:iCs/>
          <w:sz w:val="24"/>
          <w:szCs w:val="24"/>
        </w:rPr>
      </w:pPr>
    </w:p>
    <w:p w:rsidR="00836353" w:rsidRPr="00223B5A" w:rsidRDefault="00836353" w:rsidP="00836353">
      <w:pPr>
        <w:tabs>
          <w:tab w:val="left" w:pos="6920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4"/>
        </w:rPr>
      </w:pPr>
      <w:r w:rsidRPr="00223B5A">
        <w:rPr>
          <w:rFonts w:ascii="Times New Roman" w:hAnsi="Times New Roman"/>
          <w:sz w:val="28"/>
          <w:szCs w:val="24"/>
        </w:rPr>
        <w:t>ст. Петропавловская</w:t>
      </w:r>
      <w:r w:rsidR="002F164E">
        <w:rPr>
          <w:rFonts w:ascii="Times New Roman" w:hAnsi="Times New Roman"/>
          <w:sz w:val="28"/>
          <w:szCs w:val="24"/>
        </w:rPr>
        <w:t xml:space="preserve"> – 2024</w:t>
      </w:r>
    </w:p>
    <w:p w:rsidR="000F534E" w:rsidRPr="002F164E" w:rsidRDefault="000F534E" w:rsidP="000F534E">
      <w:pPr>
        <w:pStyle w:val="a3"/>
        <w:spacing w:line="276" w:lineRule="auto"/>
        <w:ind w:left="0" w:firstLine="709"/>
        <w:jc w:val="center"/>
        <w:rPr>
          <w:b/>
          <w:bCs/>
          <w:sz w:val="28"/>
          <w:szCs w:val="28"/>
        </w:rPr>
      </w:pPr>
      <w:r w:rsidRPr="002F164E">
        <w:rPr>
          <w:b/>
          <w:bCs/>
          <w:sz w:val="28"/>
          <w:szCs w:val="28"/>
        </w:rPr>
        <w:lastRenderedPageBreak/>
        <w:t>Учебный план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Учебный план ДОО определяет максимальный объем учебной нагрузки воспитанников, распределяет учебное время, отводимое на освоение обязательной части и части, формируемой участниками образовательных отношений по возрастным группам и образовательным областям.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Учебный план ДОУ реализует следующие программы: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- Образовательная программа дошкольного образования, соответствующая Федеральной образовательной программе дошкольного образования;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Парциальные программы (в том числе и региональные):</w:t>
      </w:r>
    </w:p>
    <w:p w:rsidR="000F534E" w:rsidRPr="002F164E" w:rsidRDefault="000F534E" w:rsidP="000F5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E">
        <w:rPr>
          <w:rFonts w:ascii="Times New Roman" w:hAnsi="Times New Roman" w:cs="Times New Roman"/>
          <w:sz w:val="28"/>
          <w:szCs w:val="28"/>
        </w:rPr>
        <w:t xml:space="preserve">Программа курса «Мой край родной» З.В. Масаевой; </w:t>
      </w:r>
    </w:p>
    <w:p w:rsidR="000F534E" w:rsidRPr="002F164E" w:rsidRDefault="000F534E" w:rsidP="000F534E">
      <w:pPr>
        <w:jc w:val="both"/>
        <w:rPr>
          <w:rFonts w:ascii="Times New Roman" w:hAnsi="Times New Roman" w:cs="Times New Roman"/>
          <w:sz w:val="28"/>
          <w:szCs w:val="28"/>
        </w:rPr>
      </w:pPr>
      <w:r w:rsidRPr="002F164E">
        <w:rPr>
          <w:rFonts w:ascii="Times New Roman" w:hAnsi="Times New Roman" w:cs="Times New Roman"/>
          <w:sz w:val="28"/>
          <w:szCs w:val="28"/>
        </w:rPr>
        <w:t xml:space="preserve">Учебно-методическое пособие «САН КЪОМАН ХАЗНА» Абдрахмановой Ж.М., Джунаидова С.С.; </w:t>
      </w:r>
    </w:p>
    <w:p w:rsidR="000F534E" w:rsidRPr="002F164E" w:rsidRDefault="000F534E" w:rsidP="000F5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E">
        <w:rPr>
          <w:rFonts w:ascii="Times New Roman" w:hAnsi="Times New Roman" w:cs="Times New Roman"/>
          <w:sz w:val="28"/>
          <w:szCs w:val="28"/>
        </w:rPr>
        <w:t xml:space="preserve">Парциальная программа «Экономическое воспитание дошкольников: формирование предпосылок финансовой грамотности» А. Д. Шатова; </w:t>
      </w:r>
    </w:p>
    <w:p w:rsidR="000F534E" w:rsidRPr="002F164E" w:rsidRDefault="000F534E" w:rsidP="000F534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E">
        <w:rPr>
          <w:rFonts w:ascii="Times New Roman" w:hAnsi="Times New Roman" w:cs="Times New Roman"/>
          <w:sz w:val="28"/>
          <w:szCs w:val="28"/>
        </w:rPr>
        <w:t xml:space="preserve">Парциальная программа «Развитие речи» О.С. Ушакова; </w:t>
      </w:r>
    </w:p>
    <w:p w:rsidR="000F534E" w:rsidRPr="002F164E" w:rsidRDefault="000F534E" w:rsidP="000F534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64E">
        <w:rPr>
          <w:rFonts w:ascii="Times New Roman" w:hAnsi="Times New Roman" w:cs="Times New Roman"/>
          <w:sz w:val="28"/>
          <w:szCs w:val="28"/>
        </w:rPr>
        <w:t>парциальная программа «Чеченский орнамент в детском саду» Р. Э. Юсупова.</w:t>
      </w:r>
    </w:p>
    <w:p w:rsidR="000F534E" w:rsidRPr="002F164E" w:rsidRDefault="000F534E" w:rsidP="000F53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основным направлениям: социально-коммуникативное, познавательное развитие, речевое развития, художественно-эстетическое, физическое развитие.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Учебный план ДОУ в части уровня и направленности реализуемой основной образовательной программы ДОУ, соответствует виду, типу ДОУ, Уставу ДОУ и лицензии. Обязательная часть учебного плана реализует обязательную часть образовательной программы дошкольного образования, соответствующей Федеральной образовательной программе дошкольного образования, в полном объеме и обеспечивает приобретение интегративных качеств выпускниками в результате освоения основной образовательной программы дошкольного образования.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lastRenderedPageBreak/>
        <w:t>Часть, формируемая участниками образовательных отношений представлена в парциальных программах.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Основными задачами учебного плана являются: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-регулирование объема образовательной нагрузки;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-реализация ФОП ДО, ФГОС ДО, ОП ДО к содержанию и организации образовательного процесса;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- реализация части, формируемой участниками образовательных отношений, учитывая специфику национальных и социокультурных особенностей ДОУ;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- обеспечение единства обязательной части и части, формируемой участниками образовательных отношений.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 xml:space="preserve">В структуре учебного плана ДОУ выделены две части – обязательная часть и часть, формируемая участниками образовательных отношений. 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 учитывает условия ДОУ, интересы и особенности воспитанников, запросы родителей (не более 40%).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lastRenderedPageBreak/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Часть, формируемая участниками образовательных отношений, представлена реализацией пациальных программ (в том числе и региональных).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Объем ООД в неделю представлен в обязательной части и в части, формируемой участниками образовательных отношений учебного плана для каждой возрастной группы.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 xml:space="preserve">Для воспитанников ДОУ организованна 5-дневная образовательная неделя. 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Максимальный объем учебной нагрузки не превышает требований санитарных правил и норм и определяется в соответствии с психофизическими особенностями на каждом возрастном этапе.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lastRenderedPageBreak/>
        <w:t>Количество компонентов организационно - образовательной деятельности и их продолжительность, время проведения соответствуют требованиям санитарным правилам и нормам.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  <w:r w:rsidRPr="002F164E">
        <w:rPr>
          <w:rStyle w:val="Text21"/>
          <w:rFonts w:ascii="Times New Roman" w:hAnsi="Times New Roman" w:cs="Times New Roman"/>
          <w:sz w:val="28"/>
          <w:szCs w:val="28"/>
        </w:rPr>
        <w:t>В соответствии с действующими санитарными правилами и нормами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0F534E" w:rsidRPr="002F164E" w:rsidRDefault="000F534E" w:rsidP="000F534E">
      <w:pPr>
        <w:ind w:firstLine="709"/>
        <w:jc w:val="both"/>
        <w:rPr>
          <w:rStyle w:val="Text21"/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970" w:type="dxa"/>
        <w:tblInd w:w="-147" w:type="dxa"/>
        <w:tblLayout w:type="fixed"/>
        <w:tblLook w:val="04A0"/>
      </w:tblPr>
      <w:tblGrid>
        <w:gridCol w:w="2137"/>
        <w:gridCol w:w="1968"/>
        <w:gridCol w:w="1906"/>
        <w:gridCol w:w="777"/>
        <w:gridCol w:w="222"/>
        <w:gridCol w:w="556"/>
        <w:gridCol w:w="165"/>
        <w:gridCol w:w="612"/>
        <w:gridCol w:w="110"/>
        <w:gridCol w:w="668"/>
        <w:gridCol w:w="53"/>
        <w:gridCol w:w="796"/>
      </w:tblGrid>
      <w:tr w:rsidR="000F534E" w:rsidRPr="002F164E" w:rsidTr="004A55AB">
        <w:trPr>
          <w:trHeight w:val="379"/>
        </w:trPr>
        <w:tc>
          <w:tcPr>
            <w:tcW w:w="6011" w:type="dxa"/>
            <w:gridSpan w:val="3"/>
            <w:vMerge w:val="restart"/>
            <w:vAlign w:val="center"/>
          </w:tcPr>
          <w:p w:rsidR="000F534E" w:rsidRPr="002F164E" w:rsidRDefault="000F534E" w:rsidP="004A55AB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Обязательная часть</w:t>
            </w:r>
          </w:p>
        </w:tc>
        <w:tc>
          <w:tcPr>
            <w:tcW w:w="3959" w:type="dxa"/>
            <w:gridSpan w:val="9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Возраст</w:t>
            </w:r>
          </w:p>
        </w:tc>
      </w:tr>
      <w:tr w:rsidR="000F534E" w:rsidRPr="002F164E" w:rsidTr="004A55AB">
        <w:trPr>
          <w:trHeight w:val="412"/>
        </w:trPr>
        <w:tc>
          <w:tcPr>
            <w:tcW w:w="6011" w:type="dxa"/>
            <w:gridSpan w:val="3"/>
            <w:vMerge/>
            <w:vAlign w:val="center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7" w:type="dxa"/>
            <w:vAlign w:val="center"/>
          </w:tcPr>
          <w:p w:rsidR="000F534E" w:rsidRPr="002F164E" w:rsidRDefault="000F534E" w:rsidP="004A55AB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2-3 г.</w:t>
            </w:r>
          </w:p>
        </w:tc>
        <w:tc>
          <w:tcPr>
            <w:tcW w:w="778" w:type="dxa"/>
            <w:gridSpan w:val="2"/>
            <w:vAlign w:val="center"/>
          </w:tcPr>
          <w:p w:rsidR="000F534E" w:rsidRPr="002F164E" w:rsidRDefault="000F534E" w:rsidP="004A55AB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3-4 г.</w:t>
            </w:r>
          </w:p>
        </w:tc>
        <w:tc>
          <w:tcPr>
            <w:tcW w:w="777" w:type="dxa"/>
            <w:gridSpan w:val="2"/>
            <w:vAlign w:val="center"/>
          </w:tcPr>
          <w:p w:rsidR="000F534E" w:rsidRPr="002F164E" w:rsidRDefault="000F534E" w:rsidP="004A55AB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4-5 л.</w:t>
            </w:r>
          </w:p>
        </w:tc>
        <w:tc>
          <w:tcPr>
            <w:tcW w:w="778" w:type="dxa"/>
            <w:gridSpan w:val="2"/>
            <w:vAlign w:val="center"/>
          </w:tcPr>
          <w:p w:rsidR="000F534E" w:rsidRPr="002F164E" w:rsidRDefault="000F534E" w:rsidP="004A55AB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5-6 л.</w:t>
            </w:r>
          </w:p>
        </w:tc>
        <w:tc>
          <w:tcPr>
            <w:tcW w:w="849" w:type="dxa"/>
            <w:gridSpan w:val="2"/>
            <w:vAlign w:val="center"/>
          </w:tcPr>
          <w:p w:rsidR="000F534E" w:rsidRPr="002F164E" w:rsidRDefault="000F534E" w:rsidP="004A55AB">
            <w:pPr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6-7 л.</w:t>
            </w:r>
          </w:p>
        </w:tc>
      </w:tr>
      <w:tr w:rsidR="000F534E" w:rsidRPr="002F164E" w:rsidTr="004A55AB">
        <w:trPr>
          <w:trHeight w:val="558"/>
        </w:trPr>
        <w:tc>
          <w:tcPr>
            <w:tcW w:w="2137" w:type="dxa"/>
            <w:vMerge w:val="restart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968" w:type="dxa"/>
            <w:vMerge w:val="restart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Содержание образовательной области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Длительность ООД (мин)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30</w:t>
            </w:r>
          </w:p>
        </w:tc>
      </w:tr>
      <w:tr w:rsidR="000F534E" w:rsidRPr="002F164E" w:rsidTr="004A55AB">
        <w:trPr>
          <w:trHeight w:val="558"/>
        </w:trPr>
        <w:tc>
          <w:tcPr>
            <w:tcW w:w="2137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Количество</w:t>
            </w:r>
          </w:p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ООД в неделю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14</w:t>
            </w:r>
          </w:p>
        </w:tc>
      </w:tr>
      <w:tr w:rsidR="000F534E" w:rsidRPr="002F164E" w:rsidTr="004A55AB">
        <w:trPr>
          <w:trHeight w:val="558"/>
        </w:trPr>
        <w:tc>
          <w:tcPr>
            <w:tcW w:w="2137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Количество ООД в месяц/год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М/Г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М/Г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М/Г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М\Г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М\Г</w:t>
            </w:r>
          </w:p>
        </w:tc>
      </w:tr>
      <w:tr w:rsidR="000F534E" w:rsidRPr="002F164E" w:rsidTr="004A55AB">
        <w:trPr>
          <w:trHeight w:val="558"/>
        </w:trPr>
        <w:tc>
          <w:tcPr>
            <w:tcW w:w="213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Физическое развитие</w:t>
            </w: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Физическая</w:t>
            </w:r>
          </w:p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культура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ind w:left="-108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12/108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ind w:left="-108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12/108</w:t>
            </w:r>
          </w:p>
        </w:tc>
      </w:tr>
      <w:tr w:rsidR="000F534E" w:rsidRPr="002F164E" w:rsidTr="004A55AB">
        <w:trPr>
          <w:trHeight w:val="267"/>
        </w:trPr>
        <w:tc>
          <w:tcPr>
            <w:tcW w:w="2137" w:type="dxa"/>
            <w:vMerge w:val="restart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Познавательное</w:t>
            </w:r>
          </w:p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развитие</w:t>
            </w: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ФЭМП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napToGrid w:val="0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2F164E">
              <w:rPr>
                <w:rFonts w:eastAsia="Calibri"/>
                <w:sz w:val="28"/>
                <w:szCs w:val="28"/>
              </w:rPr>
              <w:t>/36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  <w:lang w:val="en-US"/>
              </w:rPr>
              <w:t>4</w:t>
            </w:r>
            <w:r w:rsidRPr="002F164E">
              <w:rPr>
                <w:rFonts w:eastAsia="Calibri"/>
                <w:sz w:val="28"/>
                <w:szCs w:val="28"/>
              </w:rPr>
              <w:t>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</w:tr>
      <w:tr w:rsidR="000F534E" w:rsidRPr="002F164E" w:rsidTr="004A55AB">
        <w:trPr>
          <w:trHeight w:val="558"/>
        </w:trPr>
        <w:tc>
          <w:tcPr>
            <w:tcW w:w="2137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  <w:shd w:val="clear" w:color="auto" w:fill="FFFFFF"/>
              </w:rPr>
              <w:t xml:space="preserve">Ознакомление с </w:t>
            </w:r>
            <w:r w:rsidRPr="002F164E">
              <w:rPr>
                <w:rFonts w:eastAsia="Calibri"/>
                <w:sz w:val="28"/>
                <w:szCs w:val="28"/>
                <w:shd w:val="clear" w:color="auto" w:fill="FFFFFF"/>
              </w:rPr>
              <w:lastRenderedPageBreak/>
              <w:t>окружающим миром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lastRenderedPageBreak/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tabs>
                <w:tab w:val="right" w:pos="1797"/>
              </w:tabs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</w:tr>
      <w:tr w:rsidR="000F534E" w:rsidRPr="002F164E" w:rsidTr="004A55AB">
        <w:trPr>
          <w:trHeight w:val="397"/>
        </w:trPr>
        <w:tc>
          <w:tcPr>
            <w:tcW w:w="213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Развитие речи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</w:tr>
      <w:tr w:rsidR="000F534E" w:rsidRPr="002F164E" w:rsidTr="004A55AB">
        <w:trPr>
          <w:trHeight w:val="275"/>
        </w:trPr>
        <w:tc>
          <w:tcPr>
            <w:tcW w:w="2137" w:type="dxa"/>
            <w:vMerge w:val="restart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Рисование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</w:tr>
      <w:tr w:rsidR="000F534E" w:rsidRPr="002F164E" w:rsidTr="004A55AB">
        <w:trPr>
          <w:trHeight w:val="224"/>
        </w:trPr>
        <w:tc>
          <w:tcPr>
            <w:tcW w:w="2137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Лепка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4/36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  <w:lang w:val="en-US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</w:tr>
      <w:tr w:rsidR="000F534E" w:rsidRPr="002F164E" w:rsidTr="004A55AB">
        <w:trPr>
          <w:trHeight w:val="172"/>
        </w:trPr>
        <w:tc>
          <w:tcPr>
            <w:tcW w:w="2137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Аппликация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</w:tr>
      <w:tr w:rsidR="000F534E" w:rsidRPr="002F164E" w:rsidTr="004A55AB">
        <w:trPr>
          <w:trHeight w:val="276"/>
        </w:trPr>
        <w:tc>
          <w:tcPr>
            <w:tcW w:w="2137" w:type="dxa"/>
            <w:vMerge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68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Музыка</w:t>
            </w:r>
          </w:p>
        </w:tc>
        <w:tc>
          <w:tcPr>
            <w:tcW w:w="1906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77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777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778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  <w:tc>
          <w:tcPr>
            <w:tcW w:w="849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8/72</w:t>
            </w:r>
          </w:p>
        </w:tc>
      </w:tr>
      <w:tr w:rsidR="000F534E" w:rsidRPr="002F164E" w:rsidTr="004A55AB">
        <w:trPr>
          <w:trHeight w:val="846"/>
        </w:trPr>
        <w:tc>
          <w:tcPr>
            <w:tcW w:w="2137" w:type="dxa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Социально-коммуникативное</w:t>
            </w:r>
          </w:p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развитие</w:t>
            </w:r>
          </w:p>
        </w:tc>
        <w:tc>
          <w:tcPr>
            <w:tcW w:w="1968" w:type="dxa"/>
          </w:tcPr>
          <w:p w:rsidR="000F534E" w:rsidRPr="002F164E" w:rsidRDefault="000F534E" w:rsidP="004A55AB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906" w:type="dxa"/>
            <w:vAlign w:val="center"/>
          </w:tcPr>
          <w:p w:rsidR="000F534E" w:rsidRPr="002F164E" w:rsidRDefault="000F534E" w:rsidP="004A55AB">
            <w:pPr>
              <w:spacing w:after="200"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3959" w:type="dxa"/>
            <w:gridSpan w:val="9"/>
          </w:tcPr>
          <w:p w:rsidR="000F534E" w:rsidRPr="002F164E" w:rsidRDefault="000F534E" w:rsidP="004A55AB">
            <w:pPr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В интеграции и в течение дня во время режимных моментов</w:t>
            </w:r>
          </w:p>
        </w:tc>
      </w:tr>
      <w:tr w:rsidR="000F534E" w:rsidRPr="002F164E" w:rsidTr="004A55AB">
        <w:trPr>
          <w:trHeight w:val="633"/>
        </w:trPr>
        <w:tc>
          <w:tcPr>
            <w:tcW w:w="9970" w:type="dxa"/>
            <w:gridSpan w:val="12"/>
            <w:vAlign w:val="center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0F534E" w:rsidRPr="002F164E" w:rsidTr="004A55AB">
        <w:trPr>
          <w:trHeight w:val="828"/>
        </w:trPr>
        <w:tc>
          <w:tcPr>
            <w:tcW w:w="6011" w:type="dxa"/>
            <w:gridSpan w:val="3"/>
          </w:tcPr>
          <w:p w:rsidR="000F534E" w:rsidRPr="002F164E" w:rsidRDefault="000F534E" w:rsidP="004A55AB">
            <w:pPr>
              <w:jc w:val="both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Программа курса «Мой край родной» /развивающая программа для дошкольников от 3 до 7 лет</w:t>
            </w:r>
          </w:p>
        </w:tc>
        <w:tc>
          <w:tcPr>
            <w:tcW w:w="999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1/9</w:t>
            </w:r>
          </w:p>
        </w:tc>
        <w:tc>
          <w:tcPr>
            <w:tcW w:w="722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9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</w:tr>
      <w:tr w:rsidR="000F534E" w:rsidRPr="002F164E" w:rsidTr="004A55AB">
        <w:trPr>
          <w:trHeight w:val="828"/>
        </w:trPr>
        <w:tc>
          <w:tcPr>
            <w:tcW w:w="6011" w:type="dxa"/>
            <w:gridSpan w:val="3"/>
          </w:tcPr>
          <w:p w:rsidR="000F534E" w:rsidRPr="002F164E" w:rsidRDefault="000F534E" w:rsidP="004A55AB">
            <w:pPr>
              <w:jc w:val="both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Учебно-методическое пособие «САН КЪОМАН ХАЗНА» Абдрахмановой Ж.М., Джунаидова С.С.</w:t>
            </w:r>
          </w:p>
        </w:tc>
        <w:tc>
          <w:tcPr>
            <w:tcW w:w="999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1/9</w:t>
            </w:r>
          </w:p>
        </w:tc>
        <w:tc>
          <w:tcPr>
            <w:tcW w:w="722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  <w:tc>
          <w:tcPr>
            <w:tcW w:w="796" w:type="dxa"/>
          </w:tcPr>
          <w:p w:rsidR="000F534E" w:rsidRPr="002F164E" w:rsidRDefault="000F534E" w:rsidP="004A55AB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2/18</w:t>
            </w:r>
          </w:p>
        </w:tc>
      </w:tr>
      <w:tr w:rsidR="000F534E" w:rsidRPr="002F164E" w:rsidTr="004A55AB">
        <w:trPr>
          <w:trHeight w:val="828"/>
        </w:trPr>
        <w:tc>
          <w:tcPr>
            <w:tcW w:w="6011" w:type="dxa"/>
            <w:gridSpan w:val="3"/>
          </w:tcPr>
          <w:p w:rsidR="000F534E" w:rsidRPr="002F164E" w:rsidRDefault="000F534E" w:rsidP="004A55AB">
            <w:pPr>
              <w:jc w:val="both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Парциальная программа «Экономическое воспитание дошкольников: формирование предпосылок финансовой грамотности»</w:t>
            </w:r>
          </w:p>
        </w:tc>
        <w:tc>
          <w:tcPr>
            <w:tcW w:w="999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2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1/9</w:t>
            </w:r>
          </w:p>
        </w:tc>
      </w:tr>
      <w:tr w:rsidR="000F534E" w:rsidRPr="002F164E" w:rsidTr="004A55AB">
        <w:trPr>
          <w:trHeight w:val="828"/>
        </w:trPr>
        <w:tc>
          <w:tcPr>
            <w:tcW w:w="6011" w:type="dxa"/>
            <w:gridSpan w:val="3"/>
          </w:tcPr>
          <w:p w:rsidR="000F534E" w:rsidRPr="002F164E" w:rsidRDefault="000F534E" w:rsidP="004A55AB">
            <w:pPr>
              <w:jc w:val="both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Учебно-методическое пособие «Чеченский орнамент в детском саду» Р.Э. Юсупова, И. В. Николаенко.</w:t>
            </w:r>
          </w:p>
        </w:tc>
        <w:tc>
          <w:tcPr>
            <w:tcW w:w="999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2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2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0F534E" w:rsidRPr="002F164E" w:rsidRDefault="000F534E" w:rsidP="004A55AB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2F164E">
              <w:rPr>
                <w:rFonts w:eastAsia="Calibri"/>
                <w:sz w:val="28"/>
                <w:szCs w:val="28"/>
              </w:rPr>
              <w:t>1/9</w:t>
            </w:r>
          </w:p>
        </w:tc>
      </w:tr>
    </w:tbl>
    <w:p w:rsidR="000F534E" w:rsidRPr="002F164E" w:rsidRDefault="000F534E" w:rsidP="000F534E">
      <w:pPr>
        <w:rPr>
          <w:rFonts w:ascii="Times New Roman" w:hAnsi="Times New Roman" w:cs="Times New Roman"/>
          <w:b/>
          <w:bCs/>
          <w:sz w:val="28"/>
          <w:szCs w:val="28"/>
        </w:rPr>
        <w:sectPr w:rsidR="000F534E" w:rsidRPr="002F164E" w:rsidSect="003C7B27">
          <w:footerReference w:type="even" r:id="rId8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F43EC" w:rsidRPr="002F164E" w:rsidRDefault="00EF43EC" w:rsidP="002F164E">
      <w:pPr>
        <w:rPr>
          <w:rFonts w:ascii="Times New Roman" w:hAnsi="Times New Roman" w:cs="Times New Roman"/>
          <w:sz w:val="28"/>
          <w:szCs w:val="28"/>
        </w:rPr>
      </w:pPr>
    </w:p>
    <w:sectPr w:rsidR="00EF43EC" w:rsidRPr="002F164E" w:rsidSect="0007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73" w:rsidRDefault="00F86073" w:rsidP="00077768">
      <w:pPr>
        <w:spacing w:after="0" w:line="240" w:lineRule="auto"/>
      </w:pPr>
      <w:r>
        <w:separator/>
      </w:r>
    </w:p>
  </w:endnote>
  <w:endnote w:type="continuationSeparator" w:id="1">
    <w:p w:rsidR="00F86073" w:rsidRDefault="00F86073" w:rsidP="00077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BDD" w:rsidRDefault="00AC617F" w:rsidP="00B41C6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F43E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35BDD" w:rsidRDefault="00F86073" w:rsidP="00B41C64">
    <w:pPr>
      <w:pStyle w:val="a5"/>
      <w:ind w:right="360"/>
    </w:pPr>
  </w:p>
  <w:p w:rsidR="00835BDD" w:rsidRDefault="00F86073"/>
  <w:p w:rsidR="00835BDD" w:rsidRDefault="00F8607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73" w:rsidRDefault="00F86073" w:rsidP="00077768">
      <w:pPr>
        <w:spacing w:after="0" w:line="240" w:lineRule="auto"/>
      </w:pPr>
      <w:r>
        <w:separator/>
      </w:r>
    </w:p>
  </w:footnote>
  <w:footnote w:type="continuationSeparator" w:id="1">
    <w:p w:rsidR="00F86073" w:rsidRDefault="00F86073" w:rsidP="00077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534E"/>
    <w:rsid w:val="00077768"/>
    <w:rsid w:val="000F534E"/>
    <w:rsid w:val="00161F7B"/>
    <w:rsid w:val="0019635E"/>
    <w:rsid w:val="002F164E"/>
    <w:rsid w:val="004878C5"/>
    <w:rsid w:val="00836353"/>
    <w:rsid w:val="00AC617F"/>
    <w:rsid w:val="00E47396"/>
    <w:rsid w:val="00EF43EC"/>
    <w:rsid w:val="00F8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534E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F534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footer"/>
    <w:basedOn w:val="a"/>
    <w:link w:val="a6"/>
    <w:uiPriority w:val="99"/>
    <w:unhideWhenUsed/>
    <w:rsid w:val="000F534E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F534E"/>
    <w:rPr>
      <w:rFonts w:ascii="Times New Roman" w:eastAsia="Times New Roman" w:hAnsi="Times New Roman" w:cs="Times New Roman"/>
      <w:lang w:eastAsia="en-US"/>
    </w:rPr>
  </w:style>
  <w:style w:type="character" w:styleId="a7">
    <w:name w:val="page number"/>
    <w:basedOn w:val="a0"/>
    <w:rsid w:val="000F534E"/>
  </w:style>
  <w:style w:type="character" w:customStyle="1" w:styleId="Text21">
    <w:name w:val="Text21"/>
    <w:rsid w:val="000F534E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Default">
    <w:name w:val="Default"/>
    <w:rsid w:val="000F534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1">
    <w:name w:val="Сетка таблицы1"/>
    <w:basedOn w:val="a1"/>
    <w:uiPriority w:val="59"/>
    <w:rsid w:val="000F534E"/>
    <w:pPr>
      <w:spacing w:after="0" w:line="240" w:lineRule="auto"/>
    </w:pPr>
    <w:rPr>
      <w:rFonts w:ascii="Times New Roman" w:eastAsiaTheme="minorHAnsi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F53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F164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2F16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6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1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3FC85-4653-4E99-AFEC-C00D89FB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2024-11-08T14:40:00Z</cp:lastPrinted>
  <dcterms:created xsi:type="dcterms:W3CDTF">2024-11-08T14:51:00Z</dcterms:created>
  <dcterms:modified xsi:type="dcterms:W3CDTF">2024-11-08T14:51:00Z</dcterms:modified>
</cp:coreProperties>
</file>